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FB" w:rsidRPr="00B0794C" w:rsidRDefault="008831FB" w:rsidP="00B0794C">
      <w:pPr>
        <w:spacing w:line="360" w:lineRule="auto"/>
        <w:jc w:val="both"/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</w:pPr>
      <w:r w:rsidRPr="00B0794C">
        <w:rPr>
          <w:rFonts w:ascii="Century Gothic" w:hAnsi="Century Gothic"/>
          <w:b/>
          <w:bCs/>
          <w:iCs/>
          <w:noProof/>
          <w:color w:val="000000" w:themeColor="text1"/>
          <w:sz w:val="20"/>
          <w:szCs w:val="20"/>
          <w:u w:val="single"/>
        </w:rPr>
        <w:drawing>
          <wp:inline distT="0" distB="0" distL="0" distR="0">
            <wp:extent cx="276225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67" cy="10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B0"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  <w:t xml:space="preserve">       </w:t>
      </w:r>
      <w:proofErr w:type="spellStart"/>
      <w:r w:rsidR="00FF01FB"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  <w:t>ExpoOPAKOWANIA</w:t>
      </w:r>
      <w:proofErr w:type="spellEnd"/>
      <w:r w:rsidR="00FF01FB"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  <w:t>- Sukces na wynos</w:t>
      </w:r>
      <w:r w:rsidR="00D3247E"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  <w:t xml:space="preserve"> </w:t>
      </w:r>
      <w:r w:rsidR="00FF01FB"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  <w:t>!</w:t>
      </w:r>
    </w:p>
    <w:p w:rsidR="00D36DDE" w:rsidRPr="00B0794C" w:rsidRDefault="00D36DDE" w:rsidP="00B0794C">
      <w:pPr>
        <w:spacing w:line="360" w:lineRule="auto"/>
        <w:jc w:val="both"/>
        <w:rPr>
          <w:rFonts w:ascii="Century Gothic" w:hAnsi="Century Gothic"/>
          <w:b/>
          <w:bCs/>
          <w:iCs/>
          <w:color w:val="000000" w:themeColor="text1"/>
          <w:sz w:val="20"/>
          <w:szCs w:val="20"/>
          <w:u w:val="single"/>
          <w:lang w:val="pl-PL"/>
        </w:rPr>
      </w:pPr>
    </w:p>
    <w:p w:rsidR="00041151" w:rsidRPr="00B0794C" w:rsidRDefault="00077049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</w:pP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Centrum Targowo-Konferencyjnym</w:t>
      </w:r>
      <w:r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Expo Silesia w Sosnowcu</w:t>
      </w: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FA1829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zaprasza </w:t>
      </w: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w dniach</w:t>
      </w:r>
      <w:r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21 – 22 listopada 2017 </w:t>
      </w:r>
      <w:r w:rsidR="00FA1829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na</w:t>
      </w: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pierwszą edycję</w:t>
      </w:r>
      <w:r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Targów</w:t>
      </w:r>
      <w:r w:rsidR="00BE3BD2"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</w:t>
      </w:r>
      <w:r w:rsidR="00FF01FB"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Opakowań </w:t>
      </w:r>
      <w:proofErr w:type="spellStart"/>
      <w:r w:rsidR="00FF01FB"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>ExpoOPAKOWANIA</w:t>
      </w:r>
      <w:proofErr w:type="spellEnd"/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.</w:t>
      </w:r>
    </w:p>
    <w:p w:rsidR="009822E6" w:rsidRPr="00B0794C" w:rsidRDefault="009822E6" w:rsidP="00B0794C">
      <w:pPr>
        <w:spacing w:line="360" w:lineRule="auto"/>
        <w:jc w:val="both"/>
        <w:rPr>
          <w:rFonts w:ascii="Century Gothic" w:hAnsi="Century Gothic"/>
          <w:bCs/>
          <w:color w:val="000000" w:themeColor="text1"/>
          <w:sz w:val="20"/>
          <w:szCs w:val="20"/>
          <w:lang w:val="pl-PL"/>
        </w:rPr>
      </w:pP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Targi </w:t>
      </w:r>
      <w:proofErr w:type="spellStart"/>
      <w:r w:rsidRPr="00B0794C">
        <w:rPr>
          <w:rFonts w:ascii="Century Gothic" w:hAnsi="Century Gothic" w:cs="Arial"/>
          <w:b/>
          <w:color w:val="000000" w:themeColor="text1"/>
          <w:sz w:val="20"/>
          <w:szCs w:val="20"/>
          <w:lang w:val="pl-PL"/>
        </w:rPr>
        <w:t>ExpoOPAKOWANIA</w:t>
      </w:r>
      <w:proofErr w:type="spellEnd"/>
      <w:r w:rsidRPr="00B0794C">
        <w:rPr>
          <w:rFonts w:ascii="Century Gothic" w:hAnsi="Century Gothic"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to wydarzenie dedykowane kluczowym technologiom i rozwiązaniom w dziedzinie pakowani</w:t>
      </w:r>
      <w:r w:rsidR="0007704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a </w:t>
      </w:r>
      <w:r w:rsidR="00B11F5F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oraz materiałów opakowaniowych. </w:t>
      </w:r>
      <w:r w:rsidR="0007704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Stwarzają one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doskonałą okazję do przedstawienia </w:t>
      </w:r>
      <w:r w:rsidR="0007704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nowoczesnych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produktów</w:t>
      </w:r>
      <w:r w:rsidR="00AD3F5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,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a także zapoznania się z tematyką branży opakowań papierowych, metalowych, szklanych, kompozytowych i </w:t>
      </w:r>
      <w:r w:rsidR="00B973B5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z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tworzyw sztucznych. W ramach targów zaprezentują się firmy demonstrujące maszyny i urządzenia przeznaczone między innymi </w:t>
      </w:r>
      <w:r w:rsidR="00AD3F5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do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produkcji opakowań, pakowania, etykietowan</w:t>
      </w:r>
      <w:r w:rsidR="00AD3F5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ia, sortowania, a także kompletne linie produkcyjne.  B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ędą </w:t>
      </w:r>
      <w:r w:rsidR="00AD3F5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im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towarzyszyć firmy oferujące rozwiązania i usługi logistyczne, pol</w:t>
      </w:r>
      <w:r w:rsidR="00AD3F5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igraficzne oraz recyklingu. Wśród wystawców nie zabraknie</w:t>
      </w:r>
      <w:r w:rsidRPr="00B0794C">
        <w:rPr>
          <w:rFonts w:ascii="Century Gothic" w:hAnsi="Century Gothic"/>
          <w:bCs/>
          <w:color w:val="000000" w:themeColor="text1"/>
          <w:sz w:val="20"/>
          <w:szCs w:val="20"/>
          <w:lang w:val="pl-PL"/>
        </w:rPr>
        <w:t xml:space="preserve"> instytucji, organizacji i wydawnictw specjalistycznych z</w:t>
      </w:r>
      <w:r w:rsidR="00AD3F59" w:rsidRPr="00B0794C">
        <w:rPr>
          <w:rFonts w:ascii="Century Gothic" w:hAnsi="Century Gothic"/>
          <w:bCs/>
          <w:color w:val="000000" w:themeColor="text1"/>
          <w:sz w:val="20"/>
          <w:szCs w:val="20"/>
          <w:lang w:val="pl-PL"/>
        </w:rPr>
        <w:t>ajmujących się szeroko rozumianą</w:t>
      </w:r>
      <w:r w:rsidRPr="00B0794C">
        <w:rPr>
          <w:rFonts w:ascii="Century Gothic" w:hAnsi="Century Gothic"/>
          <w:bCs/>
          <w:color w:val="000000" w:themeColor="text1"/>
          <w:sz w:val="20"/>
          <w:szCs w:val="20"/>
          <w:lang w:val="pl-PL"/>
        </w:rPr>
        <w:t xml:space="preserve"> tematyką opakowań. </w:t>
      </w:r>
    </w:p>
    <w:p w:rsidR="002F02A0" w:rsidRPr="00B0794C" w:rsidRDefault="002F02A0" w:rsidP="00B0794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pl-PL"/>
        </w:rPr>
      </w:pPr>
    </w:p>
    <w:p w:rsidR="009822E6" w:rsidRPr="00B0794C" w:rsidRDefault="009822E6" w:rsidP="00B0794C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0"/>
          <w:szCs w:val="20"/>
          <w:lang w:val="pl-PL"/>
        </w:rPr>
      </w:pP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Powyższy zakres branżowy sprawia, że</w:t>
      </w:r>
      <w:r w:rsidR="002F02A0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Targi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B0794C">
        <w:rPr>
          <w:rFonts w:ascii="Century Gothic" w:hAnsi="Century Gothic" w:cs="Arial"/>
          <w:b/>
          <w:color w:val="000000" w:themeColor="text1"/>
          <w:sz w:val="20"/>
          <w:szCs w:val="20"/>
          <w:lang w:val="pl-PL"/>
        </w:rPr>
        <w:t>ExpoOPAKOWANIA</w:t>
      </w:r>
      <w:proofErr w:type="spellEnd"/>
      <w:r w:rsidR="0007704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będą stanowić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doskonałą platformę wymiany informacji, doświadcze</w:t>
      </w:r>
      <w:r w:rsidR="00077049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ń i opinii, która zapewni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Wystawcom nie tylko możliwość spotkań z obecnymi i potencjalnymi klientami, ale również sprzyjać </w:t>
      </w:r>
      <w:r w:rsidR="00B11F5F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im będzie </w:t>
      </w:r>
      <w:r w:rsidR="002F02A0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w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pozyskani</w:t>
      </w:r>
      <w:r w:rsidR="002F02A0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u nowych  kontaktów biznesowych.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 Zwiedzającym </w:t>
      </w:r>
      <w:r w:rsidR="002F02A0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natomiast </w:t>
      </w:r>
      <w:r w:rsidR="00313E0D"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 xml:space="preserve">da </w:t>
      </w:r>
      <w:r w:rsidRPr="00B0794C">
        <w:rPr>
          <w:rFonts w:ascii="Century Gothic" w:hAnsi="Century Gothic" w:cs="Arial"/>
          <w:color w:val="000000" w:themeColor="text1"/>
          <w:sz w:val="20"/>
          <w:szCs w:val="20"/>
          <w:lang w:val="pl-PL"/>
        </w:rPr>
        <w:t>możliwość zapoznania się z innowacyjnymi rozwiązaniami technologicznymi i nowościami rynkowymi.</w:t>
      </w:r>
    </w:p>
    <w:p w:rsidR="00B0794C" w:rsidRPr="00B0794C" w:rsidRDefault="00B0794C" w:rsidP="00B0794C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pl-PL"/>
        </w:rPr>
      </w:pPr>
    </w:p>
    <w:p w:rsidR="00B0794C" w:rsidRPr="00B0794C" w:rsidRDefault="00B0794C" w:rsidP="00B0794C">
      <w:pPr>
        <w:spacing w:line="360" w:lineRule="auto"/>
        <w:jc w:val="both"/>
        <w:rPr>
          <w:rFonts w:ascii="Century Gothic" w:hAnsi="Century Gothic"/>
          <w:iCs/>
          <w:color w:val="000000" w:themeColor="text1"/>
          <w:sz w:val="20"/>
          <w:szCs w:val="20"/>
          <w:lang w:val="pl-PL"/>
        </w:rPr>
      </w:pPr>
      <w:r w:rsidRPr="00B0794C">
        <w:rPr>
          <w:rFonts w:ascii="Century Gothic" w:hAnsi="Century Gothic"/>
          <w:iCs/>
          <w:color w:val="000000" w:themeColor="text1"/>
          <w:sz w:val="20"/>
          <w:szCs w:val="20"/>
          <w:lang w:val="pl-PL"/>
        </w:rPr>
        <w:t>Tegorocznym Targom (jedynym dla tej branży w południowej Polsce) towarzyszyć będą dwa seminaria: jedno organizowane przez Centrum Materiałów Polimerowych i Węglowych Polskiej Akademii Nauk</w:t>
      </w:r>
      <w:r w:rsidRPr="00B0794C">
        <w:rPr>
          <w:rFonts w:ascii="Century Gothic" w:hAnsi="Century Gothic"/>
          <w:b/>
          <w:bCs/>
          <w:iCs/>
          <w:color w:val="000000" w:themeColor="text1"/>
          <w:sz w:val="20"/>
          <w:szCs w:val="20"/>
          <w:lang w:val="pl-PL"/>
        </w:rPr>
        <w:t>,</w:t>
      </w:r>
      <w:r w:rsidRPr="00B0794C">
        <w:rPr>
          <w:rFonts w:ascii="Century Gothic" w:hAnsi="Century Gothic"/>
          <w:iCs/>
          <w:color w:val="000000" w:themeColor="text1"/>
          <w:sz w:val="20"/>
          <w:szCs w:val="20"/>
          <w:lang w:val="pl-PL"/>
        </w:rPr>
        <w:t xml:space="preserve"> pt. "Współczesne opakowania – perspektywy rozwoju", oraz drugie organizowane przez Expo Silesia we współpracy z firmami z branży opakowaniowej pt. „Opakowania w Przemyśle”. Wykłady specjalistów z branży, prelekcje eksperckie i ciekawe rozwiązania produktowe, skierowane będą do właścicieli średnich  i małych firm, które samodzielnie tworzą i zarządzają własnymi markami, a także do menedżerów, pracowników działów marketingu, jaki i do szefów działów sprzedaży i zakupów.</w:t>
      </w:r>
    </w:p>
    <w:p w:rsidR="00313E0D" w:rsidRPr="00B0794C" w:rsidRDefault="00313E0D" w:rsidP="00B0794C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pl-PL"/>
        </w:rPr>
      </w:pPr>
    </w:p>
    <w:p w:rsidR="009822E6" w:rsidRPr="00B0794C" w:rsidRDefault="00410B1D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</w:pPr>
      <w:r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Wyróżnikiem Targów </w:t>
      </w:r>
      <w:proofErr w:type="spellStart"/>
      <w:r w:rsidRPr="00B0794C">
        <w:rPr>
          <w:rFonts w:ascii="Century Gothic" w:eastAsia="Times New Roman" w:hAnsi="Century Gothic"/>
          <w:b/>
          <w:color w:val="000000" w:themeColor="text1"/>
          <w:sz w:val="20"/>
          <w:szCs w:val="20"/>
          <w:lang w:val="pl-PL" w:eastAsia="pl-PL"/>
        </w:rPr>
        <w:t>ExpoOPAKOWANIA</w:t>
      </w:r>
      <w:proofErr w:type="spellEnd"/>
      <w:r w:rsidRPr="00B0794C">
        <w:rPr>
          <w:rFonts w:ascii="Century Gothic" w:eastAsia="Times New Roman" w:hAnsi="Century Gothic"/>
          <w:b/>
          <w:color w:val="000000" w:themeColor="text1"/>
          <w:sz w:val="20"/>
          <w:szCs w:val="20"/>
          <w:lang w:val="pl-PL" w:eastAsia="pl-PL"/>
        </w:rPr>
        <w:t xml:space="preserve"> </w:t>
      </w:r>
      <w:r w:rsidR="00AD3F5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będzie</w:t>
      </w:r>
      <w:r w:rsidR="000C4F2C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specjalna </w:t>
      </w:r>
      <w:r w:rsidR="000C4F2C" w:rsidRPr="00B0794C"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val="pl-PL" w:eastAsia="pl-PL"/>
        </w:rPr>
        <w:t>Strefa Handlowa B2B</w:t>
      </w:r>
      <w:r w:rsidR="00AD3F5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stwarzająca</w:t>
      </w:r>
      <w:r w:rsidR="000C4F2C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możliwość spotkań i negocjacj</w:t>
      </w:r>
      <w:r w:rsidR="00AD3F5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i biznesowych między wystawcami</w:t>
      </w:r>
      <w:r w:rsidR="000C4F2C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</w:t>
      </w:r>
      <w:r w:rsidR="0007704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(firmami zajmującymi się produkcją opakowań, 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sprzedażą surowców do ich produkcji, technologiami wytwarzania i</w:t>
      </w:r>
      <w:r w:rsidR="0007704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zdobienia, etykietowaniem, logistyką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czy</w:t>
      </w:r>
      <w:r w:rsidR="0007704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recyklingiem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)</w:t>
      </w:r>
      <w:r w:rsidR="00D2366E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, </w:t>
      </w:r>
      <w:r w:rsidR="000C4F2C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a zwiedzaj</w:t>
      </w:r>
      <w:r w:rsidR="00D2366E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ącymi  oraz 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producentami</w:t>
      </w:r>
      <w:r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artykułów i surowców: chemicznych, kosmetycznych, farmaceutyczn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ych, zoologicznych, spożywczych</w:t>
      </w:r>
      <w:r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czy cukiernic</w:t>
      </w:r>
      <w:r w:rsidR="0007704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zych</w:t>
      </w:r>
      <w:r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, </w:t>
      </w:r>
      <w:r w:rsidR="00EA182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których interesuje atrakcyjna forma 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prezentacji </w:t>
      </w:r>
      <w:r w:rsidR="00B973B5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i promocji 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własnych</w:t>
      </w:r>
      <w:r w:rsidR="00B973B5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wyrobów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poprzez nowoczesne opakowania. </w:t>
      </w:r>
      <w:r w:rsidR="00F4676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Strefa B2B z pewnością przyczyni się również do </w:t>
      </w:r>
      <w:r w:rsidR="00183C97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poszerzenia grona klientów</w:t>
      </w:r>
      <w:r w:rsidR="00AD3F59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>.</w:t>
      </w:r>
      <w:r w:rsidR="002F02A0" w:rsidRPr="00B0794C"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  <w:t xml:space="preserve"> </w:t>
      </w:r>
    </w:p>
    <w:p w:rsidR="00410B1D" w:rsidRPr="00B0794C" w:rsidRDefault="00410B1D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</w:pPr>
    </w:p>
    <w:p w:rsidR="009822E6" w:rsidRPr="00B0794C" w:rsidRDefault="00077049" w:rsidP="00B0794C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pl-PL"/>
        </w:rPr>
      </w:pPr>
      <w:r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lastRenderedPageBreak/>
        <w:t xml:space="preserve">Organizatorzy </w:t>
      </w:r>
      <w:r w:rsidR="00183C97"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t>wydarzenia</w:t>
      </w:r>
      <w:r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t xml:space="preserve"> kampanię promocyjną kierują</w:t>
      </w:r>
      <w:r w:rsidR="009822E6"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t xml:space="preserve"> do precyzyjnie wyselekcjonowanej grupy</w:t>
      </w:r>
      <w:r w:rsidR="00410B1D"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t xml:space="preserve"> </w:t>
      </w:r>
      <w:r w:rsidR="00410B1D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specjalistów 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z następujących branż: spożywczej, elektronicznej, AGD, papierniczej, rolniczej, przemysłowej, logistycznej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i</w:t>
      </w:r>
      <w:r w:rsidR="00410B1D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automotive</w:t>
      </w:r>
      <w:proofErr w:type="spellEnd"/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. Znaczna ilość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tych profesjonalistów pracuje 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w</w:t>
      </w:r>
      <w:r w:rsidR="009822E6" w:rsidRPr="00B0794C">
        <w:rPr>
          <w:rStyle w:val="Pogrubienie"/>
          <w:rFonts w:ascii="Century Gothic" w:hAnsi="Century Gothic"/>
          <w:b w:val="0"/>
          <w:bCs w:val="0"/>
          <w:color w:val="000000" w:themeColor="text1"/>
          <w:sz w:val="20"/>
          <w:szCs w:val="20"/>
          <w:lang w:val="pl-PL"/>
        </w:rPr>
        <w:t xml:space="preserve"> </w:t>
      </w:r>
      <w:r w:rsidR="00410B1D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niedalekiej odległości 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od Expo Silesia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,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ponieważ właśnie tu w Aglomeracji Śląskiej i w </w:t>
      </w:r>
      <w:r w:rsidR="00B0794C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najbliższym jej sąsiedztwie,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występuje największe nagromadzenie zakładów przemysłowych</w:t>
      </w:r>
      <w:r w:rsidR="00410B1D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B973B5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w Polsce</w:t>
      </w:r>
      <w:r w:rsidR="009822E6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.</w:t>
      </w:r>
    </w:p>
    <w:p w:rsidR="00D36DDE" w:rsidRPr="00B0794C" w:rsidRDefault="00D36DDE" w:rsidP="00B0794C">
      <w:pPr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val="pl-PL"/>
        </w:rPr>
      </w:pPr>
    </w:p>
    <w:p w:rsidR="006C1330" w:rsidRPr="00B0794C" w:rsidRDefault="00D36DDE" w:rsidP="00B0794C">
      <w:pPr>
        <w:spacing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</w:pP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Targi</w:t>
      </w:r>
      <w:r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>ExpoOPAKOWANIA</w:t>
      </w:r>
      <w:proofErr w:type="spellEnd"/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otrzymały już wsparcie następujących instytucji i organizacji</w:t>
      </w:r>
      <w:r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: </w:t>
      </w:r>
      <w:r w:rsidR="00F46769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Marszałek Województwa Śląskiego,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Polska Izba Opakowań</w:t>
      </w:r>
      <w:r w:rsidR="00F46769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2418CE" w:rsidRPr="00B0794C">
        <w:rPr>
          <w:rStyle w:val="Pogrubienie"/>
          <w:rFonts w:ascii="Century Gothic" w:hAnsi="Century Gothic"/>
          <w:b w:val="0"/>
          <w:color w:val="000000" w:themeColor="text1"/>
          <w:sz w:val="20"/>
          <w:szCs w:val="20"/>
          <w:lang w:val="pl-PL"/>
        </w:rPr>
        <w:t>COBRO - Instytut Badawczy Opakowań</w:t>
      </w:r>
      <w:r w:rsidR="002418CE"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>,</w:t>
      </w:r>
      <w:r w:rsidR="00B0794C" w:rsidRPr="00B0794C"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  <w:t xml:space="preserve"> </w:t>
      </w:r>
      <w:r w:rsidR="00B0794C" w:rsidRPr="00B0794C">
        <w:rPr>
          <w:rFonts w:ascii="Century Gothic" w:hAnsi="Century Gothic"/>
          <w:iCs/>
          <w:color w:val="000000" w:themeColor="text1"/>
          <w:sz w:val="20"/>
          <w:szCs w:val="20"/>
          <w:lang w:val="pl-PL"/>
        </w:rPr>
        <w:t>Centrum Materiałów Polimerowych i Węglowych Polskiej Akademii Nauk</w:t>
      </w:r>
      <w:r w:rsidR="00B0794C" w:rsidRPr="00B0794C">
        <w:rPr>
          <w:rFonts w:ascii="Century Gothic" w:hAnsi="Century Gothic"/>
          <w:iCs/>
          <w:color w:val="000000" w:themeColor="text1"/>
          <w:sz w:val="20"/>
          <w:szCs w:val="20"/>
          <w:lang w:val="pl-PL"/>
        </w:rPr>
        <w:t>,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Polska Izba Odzysku i Recyklingu Opakowań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C15051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Regionaln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a Izba Gospodarcza w Katowicach,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Polska Izba Handlu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Polska Izba Druku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Polska Izba Artykułów Promocyjnych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183C97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Stowarzyszenie Twórców Grafiki Użytkowej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, </w:t>
      </w:r>
      <w:r w:rsidR="006C1330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Zakład Badań i Atestacji „ZETOM” im Prof. F. </w:t>
      </w:r>
      <w:proofErr w:type="spellStart"/>
      <w:r w:rsidR="006C1330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Stauba</w:t>
      </w:r>
      <w:proofErr w:type="spellEnd"/>
      <w:r w:rsidR="006C1330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 xml:space="preserve"> w Katowicach</w:t>
      </w:r>
      <w:r w:rsidR="002418CE" w:rsidRPr="00B0794C">
        <w:rPr>
          <w:rFonts w:ascii="Century Gothic" w:hAnsi="Century Gothic"/>
          <w:color w:val="000000" w:themeColor="text1"/>
          <w:sz w:val="20"/>
          <w:szCs w:val="20"/>
          <w:lang w:val="pl-PL"/>
        </w:rPr>
        <w:t>, Regionalna Izba Gospodarcza w Katowicach, Urząd Miasta Sosnowiec.</w:t>
      </w:r>
    </w:p>
    <w:p w:rsidR="00B702D1" w:rsidRPr="00B0794C" w:rsidRDefault="00B702D1" w:rsidP="00B0794C">
      <w:pPr>
        <w:spacing w:line="360" w:lineRule="auto"/>
        <w:jc w:val="both"/>
        <w:rPr>
          <w:rFonts w:ascii="Century Gothic" w:eastAsia="Times New Roman" w:hAnsi="Century Gothic"/>
          <w:b/>
          <w:bCs/>
          <w:color w:val="000000" w:themeColor="text1"/>
          <w:sz w:val="20"/>
          <w:szCs w:val="20"/>
          <w:lang w:val="pl-PL"/>
        </w:rPr>
      </w:pPr>
    </w:p>
    <w:p w:rsidR="00B702D1" w:rsidRDefault="00B973B5" w:rsidP="00B0794C">
      <w:pPr>
        <w:spacing w:line="360" w:lineRule="auto"/>
        <w:jc w:val="both"/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</w:pPr>
      <w:r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Organizator Targów spółka </w:t>
      </w:r>
      <w:r w:rsidRPr="00B0794C">
        <w:rPr>
          <w:rStyle w:val="Pogrubienie"/>
          <w:rFonts w:ascii="Century Gothic" w:eastAsia="Century Gothic" w:hAnsi="Century Gothic" w:cs="Century Gothic"/>
          <w:bCs w:val="0"/>
          <w:color w:val="000000" w:themeColor="text1"/>
          <w:sz w:val="20"/>
          <w:szCs w:val="20"/>
          <w:lang w:val="pl-PL"/>
        </w:rPr>
        <w:t>Expo Silesia</w:t>
      </w:r>
      <w:r w:rsidR="00B702D1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</w:t>
      </w:r>
      <w:r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swoim </w:t>
      </w:r>
      <w:r w:rsidR="00B702D1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Wystawcom, Gościom, </w:t>
      </w:r>
      <w:r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>Klientom i Kontrahentom oddaje</w:t>
      </w:r>
      <w:r w:rsidR="00B702D1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do dyspozycji nowoczesny, klimatyzowany pawilon targowy</w:t>
      </w:r>
      <w:r w:rsidR="00D81A5A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z pełnym zapleczem techniczny</w:t>
      </w:r>
      <w:r w:rsidR="00B11F5F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>m</w:t>
      </w:r>
      <w:r w:rsidR="00D81A5A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i udogodnieniami dla osób niepełnosprawnych,</w:t>
      </w:r>
      <w:r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pozwalający</w:t>
      </w:r>
      <w:r w:rsidR="00B702D1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na elastyczną aranżację przestrzeni wystawienniczej.</w:t>
      </w:r>
      <w:r w:rsidR="007C3304" w:rsidRPr="00B0794C">
        <w:rPr>
          <w:rStyle w:val="Pogrubienie"/>
          <w:rFonts w:ascii="Century Gothic" w:eastAsia="Century Gothic" w:hAnsi="Century Gothic" w:cs="Century Gothic"/>
          <w:b w:val="0"/>
          <w:bCs w:val="0"/>
          <w:color w:val="000000" w:themeColor="text1"/>
          <w:sz w:val="20"/>
          <w:szCs w:val="20"/>
          <w:lang w:val="pl-PL"/>
        </w:rPr>
        <w:t xml:space="preserve"> </w:t>
      </w:r>
    </w:p>
    <w:p w:rsidR="00B0794C" w:rsidRPr="00B0794C" w:rsidRDefault="00B0794C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/>
        </w:rPr>
      </w:pPr>
      <w:bookmarkStart w:id="0" w:name="_GoBack"/>
      <w:bookmarkEnd w:id="0"/>
    </w:p>
    <w:p w:rsidR="00B973B5" w:rsidRPr="00B0794C" w:rsidRDefault="00795821" w:rsidP="00B0794C">
      <w:pPr>
        <w:spacing w:line="360" w:lineRule="auto"/>
        <w:jc w:val="both"/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</w:pPr>
      <w:r w:rsidRPr="00B0794C"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  <w:t xml:space="preserve">Więcej informacji o targach można znaleźć na stronie </w:t>
      </w:r>
      <w:hyperlink r:id="rId7" w:history="1">
        <w:r w:rsidRPr="00B0794C">
          <w:rPr>
            <w:rStyle w:val="Hipercze"/>
            <w:rFonts w:ascii="Century Gothic" w:eastAsia="Times New Roman" w:hAnsi="Century Gothic"/>
            <w:color w:val="000000" w:themeColor="text1"/>
            <w:sz w:val="20"/>
            <w:szCs w:val="20"/>
            <w:lang w:val="pl-PL" w:eastAsia="pl-PL"/>
          </w:rPr>
          <w:t>www.expoopakowania.pl</w:t>
        </w:r>
      </w:hyperlink>
      <w:r w:rsidRPr="00B0794C"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  <w:t xml:space="preserve"> </w:t>
      </w:r>
      <w:r w:rsidR="00313E0D" w:rsidRPr="00B0794C"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  <w:t xml:space="preserve">lub kontaktując się bezpośrednio: tel. +48 32 78 87 506, kom. +48 510 030 870 oraz +48 510 031 732, </w:t>
      </w:r>
    </w:p>
    <w:p w:rsidR="00D3247E" w:rsidRPr="00B0794C" w:rsidRDefault="00313E0D" w:rsidP="00B0794C">
      <w:pPr>
        <w:spacing w:line="360" w:lineRule="auto"/>
        <w:jc w:val="both"/>
        <w:rPr>
          <w:rStyle w:val="A11"/>
          <w:rFonts w:ascii="Century Gothic" w:hAnsi="Century Gothic"/>
          <w:color w:val="000000" w:themeColor="text1"/>
          <w:lang w:val="pl-PL"/>
        </w:rPr>
      </w:pPr>
      <w:r w:rsidRPr="00B0794C"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  <w:t xml:space="preserve">mail: </w:t>
      </w:r>
      <w:r w:rsidR="008F5091" w:rsidRPr="00B0794C">
        <w:rPr>
          <w:rStyle w:val="Pogrubienie"/>
          <w:rFonts w:ascii="Century Gothic" w:eastAsia="Times New Roman" w:hAnsi="Century Gothic"/>
          <w:b w:val="0"/>
          <w:bCs w:val="0"/>
          <w:color w:val="000000" w:themeColor="text1"/>
          <w:sz w:val="20"/>
          <w:szCs w:val="20"/>
          <w:lang w:val="pl-PL" w:eastAsia="pl-PL"/>
        </w:rPr>
        <w:t xml:space="preserve"> </w:t>
      </w:r>
      <w:hyperlink r:id="rId8" w:history="1">
        <w:r w:rsidR="008F5091" w:rsidRPr="00B0794C">
          <w:rPr>
            <w:rStyle w:val="Hipercze"/>
            <w:rFonts w:ascii="Century Gothic" w:hAnsi="Century Gothic" w:cs="Myriad Pro"/>
            <w:color w:val="000000" w:themeColor="text1"/>
            <w:sz w:val="20"/>
            <w:szCs w:val="20"/>
            <w:lang w:val="pl-PL"/>
          </w:rPr>
          <w:t>expoopakowania@exposilesia.pl</w:t>
        </w:r>
      </w:hyperlink>
    </w:p>
    <w:p w:rsidR="008F5091" w:rsidRPr="00B0794C" w:rsidRDefault="008F5091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</w:pPr>
    </w:p>
    <w:p w:rsidR="00A76BB8" w:rsidRPr="00B0794C" w:rsidRDefault="00A76BB8" w:rsidP="00B0794C">
      <w:pPr>
        <w:spacing w:line="360" w:lineRule="auto"/>
        <w:jc w:val="both"/>
        <w:rPr>
          <w:rFonts w:ascii="Century Gothic" w:eastAsia="Times New Roman" w:hAnsi="Century Gothic"/>
          <w:color w:val="000000" w:themeColor="text1"/>
          <w:sz w:val="20"/>
          <w:szCs w:val="20"/>
          <w:lang w:val="pl-PL" w:eastAsia="pl-PL"/>
        </w:rPr>
      </w:pPr>
    </w:p>
    <w:sectPr w:rsidR="00A76BB8" w:rsidRPr="00B0794C" w:rsidSect="008831FB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CEA"/>
    <w:multiLevelType w:val="hybridMultilevel"/>
    <w:tmpl w:val="AA0E60E8"/>
    <w:lvl w:ilvl="0" w:tplc="6F6CFDE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90C"/>
    <w:multiLevelType w:val="hybridMultilevel"/>
    <w:tmpl w:val="C9F2EC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1592"/>
    <w:multiLevelType w:val="hybridMultilevel"/>
    <w:tmpl w:val="68446B52"/>
    <w:lvl w:ilvl="0" w:tplc="BAA2911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579D"/>
    <w:multiLevelType w:val="multilevel"/>
    <w:tmpl w:val="FA9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B0D76"/>
    <w:multiLevelType w:val="multilevel"/>
    <w:tmpl w:val="4D9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57BCD"/>
    <w:multiLevelType w:val="hybridMultilevel"/>
    <w:tmpl w:val="7E74B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00E4B"/>
    <w:multiLevelType w:val="hybridMultilevel"/>
    <w:tmpl w:val="FEACB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46E"/>
    <w:multiLevelType w:val="multilevel"/>
    <w:tmpl w:val="47F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05C40"/>
    <w:multiLevelType w:val="hybridMultilevel"/>
    <w:tmpl w:val="74264A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1"/>
    <w:rsid w:val="00010D84"/>
    <w:rsid w:val="00041151"/>
    <w:rsid w:val="00077049"/>
    <w:rsid w:val="00094B9F"/>
    <w:rsid w:val="000B105B"/>
    <w:rsid w:val="000C4F2C"/>
    <w:rsid w:val="001260A8"/>
    <w:rsid w:val="00183C97"/>
    <w:rsid w:val="002418CE"/>
    <w:rsid w:val="00266731"/>
    <w:rsid w:val="00270C6D"/>
    <w:rsid w:val="002C1C5D"/>
    <w:rsid w:val="002D62E8"/>
    <w:rsid w:val="002F02A0"/>
    <w:rsid w:val="00313E0D"/>
    <w:rsid w:val="003C495C"/>
    <w:rsid w:val="003D52F2"/>
    <w:rsid w:val="00410B1D"/>
    <w:rsid w:val="004264B0"/>
    <w:rsid w:val="004F5DE1"/>
    <w:rsid w:val="005208F3"/>
    <w:rsid w:val="00591636"/>
    <w:rsid w:val="00593F1A"/>
    <w:rsid w:val="006118B2"/>
    <w:rsid w:val="0061307E"/>
    <w:rsid w:val="0065164D"/>
    <w:rsid w:val="006722A4"/>
    <w:rsid w:val="006B476A"/>
    <w:rsid w:val="006C1330"/>
    <w:rsid w:val="00714E9F"/>
    <w:rsid w:val="00720D5D"/>
    <w:rsid w:val="00766BA3"/>
    <w:rsid w:val="00776DA2"/>
    <w:rsid w:val="00795821"/>
    <w:rsid w:val="007C3304"/>
    <w:rsid w:val="0085326C"/>
    <w:rsid w:val="008665C2"/>
    <w:rsid w:val="008831FB"/>
    <w:rsid w:val="00892F6E"/>
    <w:rsid w:val="008F5091"/>
    <w:rsid w:val="009106DE"/>
    <w:rsid w:val="00973F3D"/>
    <w:rsid w:val="00975155"/>
    <w:rsid w:val="009822E6"/>
    <w:rsid w:val="009967BD"/>
    <w:rsid w:val="009B57DF"/>
    <w:rsid w:val="00A36A99"/>
    <w:rsid w:val="00A76BB8"/>
    <w:rsid w:val="00AA3282"/>
    <w:rsid w:val="00AB24C1"/>
    <w:rsid w:val="00AD3F59"/>
    <w:rsid w:val="00AD6B85"/>
    <w:rsid w:val="00AF2C65"/>
    <w:rsid w:val="00B0794C"/>
    <w:rsid w:val="00B11F5F"/>
    <w:rsid w:val="00B702D1"/>
    <w:rsid w:val="00B973B5"/>
    <w:rsid w:val="00BD7164"/>
    <w:rsid w:val="00BE3BD2"/>
    <w:rsid w:val="00BF650D"/>
    <w:rsid w:val="00C15051"/>
    <w:rsid w:val="00C54CE6"/>
    <w:rsid w:val="00CA295B"/>
    <w:rsid w:val="00CA60D0"/>
    <w:rsid w:val="00D2366E"/>
    <w:rsid w:val="00D3247E"/>
    <w:rsid w:val="00D36DDE"/>
    <w:rsid w:val="00D55DF3"/>
    <w:rsid w:val="00D76014"/>
    <w:rsid w:val="00D81A5A"/>
    <w:rsid w:val="00DA087F"/>
    <w:rsid w:val="00E36D23"/>
    <w:rsid w:val="00E9771A"/>
    <w:rsid w:val="00EA1820"/>
    <w:rsid w:val="00ED2C28"/>
    <w:rsid w:val="00EE2468"/>
    <w:rsid w:val="00F06D59"/>
    <w:rsid w:val="00F27025"/>
    <w:rsid w:val="00F46769"/>
    <w:rsid w:val="00F9016E"/>
    <w:rsid w:val="00FA1829"/>
    <w:rsid w:val="00FE4729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035AA-441D-43A3-AFCE-B0DD05A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AF"/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7AF"/>
    <w:rPr>
      <w:b/>
      <w:bCs/>
    </w:rPr>
  </w:style>
  <w:style w:type="character" w:customStyle="1" w:styleId="czeinternetowe">
    <w:name w:val="Łącze internetowe"/>
    <w:rsid w:val="00BF37AF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37AF"/>
    <w:rPr>
      <w:rFonts w:ascii="Times New Roman" w:eastAsia="Andale Sans UI" w:hAnsi="Times New Roman" w:cs="Times New Roman"/>
      <w:sz w:val="24"/>
      <w:szCs w:val="24"/>
    </w:rPr>
  </w:style>
  <w:style w:type="character" w:customStyle="1" w:styleId="Stylwiadomocie-mail21">
    <w:name w:val="Styl wiadomości e-mail 21"/>
    <w:basedOn w:val="Domylnaczcionkaakapitu"/>
    <w:semiHidden/>
    <w:qFormat/>
    <w:rsid w:val="007F3645"/>
    <w:rPr>
      <w:rFonts w:ascii="Arial" w:hAnsi="Arial" w:cs="Arial"/>
      <w:color w:val="00008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537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F569D"/>
    <w:rPr>
      <w:color w:val="954F72" w:themeColor="followedHyperlink"/>
      <w:u w:val="single"/>
    </w:rPr>
  </w:style>
  <w:style w:type="character" w:customStyle="1" w:styleId="Mocnowyrniony">
    <w:name w:val="Mocno wyróżniony"/>
    <w:qFormat/>
    <w:rsid w:val="00F06D59"/>
    <w:rPr>
      <w:b/>
      <w:bCs/>
    </w:rPr>
  </w:style>
  <w:style w:type="paragraph" w:styleId="Nagwek">
    <w:name w:val="header"/>
    <w:basedOn w:val="Normalny"/>
    <w:next w:val="Tekstpodstawowy"/>
    <w:qFormat/>
    <w:rsid w:val="00F06D5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F37AF"/>
    <w:pPr>
      <w:widowControl w:val="0"/>
      <w:suppressAutoHyphens/>
      <w:spacing w:after="120"/>
    </w:pPr>
    <w:rPr>
      <w:rFonts w:ascii="Times New Roman" w:eastAsia="Andale Sans UI" w:hAnsi="Times New Roman"/>
      <w:sz w:val="24"/>
      <w:szCs w:val="24"/>
    </w:rPr>
  </w:style>
  <w:style w:type="paragraph" w:styleId="Lista">
    <w:name w:val="List"/>
    <w:basedOn w:val="Tekstpodstawowy"/>
    <w:rsid w:val="00F06D59"/>
    <w:rPr>
      <w:rFonts w:cs="FreeSans"/>
    </w:rPr>
  </w:style>
  <w:style w:type="paragraph" w:styleId="Legenda">
    <w:name w:val="caption"/>
    <w:basedOn w:val="Normalny"/>
    <w:qFormat/>
    <w:rsid w:val="00F06D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6D59"/>
    <w:pPr>
      <w:suppressLineNumbers/>
    </w:pPr>
    <w:rPr>
      <w:rFonts w:cs="FreeSans"/>
    </w:rPr>
  </w:style>
  <w:style w:type="paragraph" w:customStyle="1" w:styleId="styl3">
    <w:name w:val="styl3"/>
    <w:basedOn w:val="Normalny"/>
    <w:qFormat/>
    <w:rsid w:val="00BF37AF"/>
    <w:pPr>
      <w:widowControl w:val="0"/>
      <w:suppressAutoHyphens/>
      <w:spacing w:before="280" w:after="280"/>
    </w:pPr>
    <w:rPr>
      <w:rFonts w:ascii="Times New Roman" w:eastAsia="Andale Sans UI" w:hAnsi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BF37AF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53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F01FB"/>
  </w:style>
  <w:style w:type="character" w:styleId="Hipercze">
    <w:name w:val="Hyperlink"/>
    <w:basedOn w:val="Domylnaczcionkaakapitu"/>
    <w:unhideWhenUsed/>
    <w:rsid w:val="00FF01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2C28"/>
    <w:pPr>
      <w:ind w:left="720"/>
      <w:contextualSpacing/>
    </w:pPr>
  </w:style>
  <w:style w:type="paragraph" w:customStyle="1" w:styleId="Default">
    <w:name w:val="Default"/>
    <w:rsid w:val="00D3247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pl-PL"/>
    </w:rPr>
  </w:style>
  <w:style w:type="character" w:customStyle="1" w:styleId="A11">
    <w:name w:val="A11"/>
    <w:uiPriority w:val="99"/>
    <w:rsid w:val="00D3247E"/>
    <w:rPr>
      <w:rFonts w:cs="Myriad Pro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50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opakowania@exposiles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xpoopakowa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1048-151B-4288-BCCD-27F2442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Woźniczka</dc:creator>
  <dc:description/>
  <cp:lastModifiedBy>Damian Woźniczka</cp:lastModifiedBy>
  <cp:revision>2</cp:revision>
  <cp:lastPrinted>2017-07-04T12:14:00Z</cp:lastPrinted>
  <dcterms:created xsi:type="dcterms:W3CDTF">2017-07-31T10:14:00Z</dcterms:created>
  <dcterms:modified xsi:type="dcterms:W3CDTF">2017-07-31T10:14:00Z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